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方正小标宋简体" w:cs="Times New Roman"/>
          <w:sz w:val="32"/>
          <w:szCs w:val="32"/>
        </w:rPr>
      </w:pPr>
      <w:r>
        <w:rPr>
          <w:rFonts w:hint="eastAsia" w:ascii="Times New Roman" w:hAnsi="Times New Roman" w:eastAsia="方正小标宋简体" w:cs="Times New Roman"/>
          <w:sz w:val="32"/>
          <w:szCs w:val="32"/>
          <w:lang w:eastAsia="zh-CN"/>
        </w:rPr>
        <w:t>西藏自治区</w:t>
      </w:r>
      <w:r>
        <w:rPr>
          <w:rFonts w:hint="default" w:ascii="Times New Roman" w:hAnsi="Times New Roman" w:eastAsia="方正小标宋简体" w:cs="Times New Roman"/>
          <w:sz w:val="32"/>
          <w:szCs w:val="32"/>
        </w:rPr>
        <w:t>塑料管材产品质量监督抽查实施细则</w:t>
      </w:r>
    </w:p>
    <w:p>
      <w:pPr>
        <w:spacing w:line="440" w:lineRule="exact"/>
        <w:jc w:val="center"/>
        <w:rPr>
          <w:rFonts w:hint="default" w:ascii="Times New Roman" w:hAnsi="Times New Roman" w:eastAsia="方正小标宋简体" w:cs="Times New Roman"/>
          <w:color w:val="000000"/>
          <w:sz w:val="32"/>
          <w:szCs w:val="32"/>
        </w:rPr>
      </w:pPr>
      <w:r>
        <w:rPr>
          <w:rFonts w:hint="default" w:ascii="Times New Roman" w:hAnsi="Times New Roman" w:eastAsia="方正小标宋简体" w:cs="Times New Roman"/>
          <w:color w:val="000000"/>
          <w:sz w:val="32"/>
          <w:szCs w:val="32"/>
        </w:rPr>
        <w:t>（202</w:t>
      </w:r>
      <w:r>
        <w:rPr>
          <w:rFonts w:hint="default" w:ascii="Times New Roman" w:hAnsi="Times New Roman" w:eastAsia="方正小标宋简体" w:cs="Times New Roman"/>
          <w:color w:val="000000"/>
          <w:sz w:val="32"/>
          <w:szCs w:val="32"/>
          <w:lang w:val="en-US" w:eastAsia="zh-CN"/>
        </w:rPr>
        <w:t>2</w:t>
      </w:r>
      <w:r>
        <w:rPr>
          <w:rFonts w:hint="default" w:ascii="Times New Roman" w:hAnsi="Times New Roman" w:eastAsia="方正小标宋简体" w:cs="Times New Roman"/>
          <w:color w:val="000000"/>
          <w:sz w:val="32"/>
          <w:szCs w:val="32"/>
        </w:rPr>
        <w:t>年版）</w:t>
      </w:r>
    </w:p>
    <w:p>
      <w:pPr>
        <w:pStyle w:val="3"/>
        <w:rPr>
          <w:rFonts w:hint="default" w:ascii="Times New Roman" w:hAnsi="Times New Roman" w:cs="Times New Roman"/>
          <w:sz w:val="21"/>
          <w:szCs w:val="21"/>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1 范围</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本细则适用于西藏自治区市场监督管理局组织的给排水用塑料管材产品质量监督抽查检验（不包含网络电商平台抽样）。</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本细则内容包括产品种类、术语和定义、检验依据、抽样要求、检验要求、判定规则、异议处理及附则。</w:t>
      </w:r>
    </w:p>
    <w:p>
      <w:pPr>
        <w:pStyle w:val="3"/>
        <w:rPr>
          <w:rFonts w:hint="default" w:ascii="Times New Roman" w:hAnsi="Times New Roman" w:cs="Times New Roman"/>
          <w:sz w:val="21"/>
          <w:szCs w:val="21"/>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2 产品种类</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2.1 建筑排水用硬聚氯乙稀（PVC-U）管材；</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2.2 冷热水用无规共聚聚丙烯（PP-R）管材；</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2.3 给水用聚乙烯（PE）管材；</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cs="Times New Roman"/>
          <w:sz w:val="21"/>
          <w:szCs w:val="21"/>
          <w:lang w:eastAsia="zh-CN"/>
        </w:rPr>
      </w:pPr>
      <w:r>
        <w:rPr>
          <w:rFonts w:hint="default" w:ascii="Times New Roman" w:hAnsi="Times New Roman" w:cs="Times New Roman" w:eastAsiaTheme="minorEastAsia"/>
          <w:sz w:val="21"/>
          <w:szCs w:val="21"/>
        </w:rPr>
        <w:t>2.4建筑用绝缘电工套管</w:t>
      </w:r>
      <w:r>
        <w:rPr>
          <w:rFonts w:hint="default" w:ascii="Times New Roman" w:hAnsi="Times New Roman" w:cs="Times New Roman"/>
          <w:sz w:val="21"/>
          <w:szCs w:val="21"/>
          <w:lang w:eastAsia="zh-CN"/>
        </w:rPr>
        <w:t>。</w:t>
      </w:r>
    </w:p>
    <w:p>
      <w:pPr>
        <w:pStyle w:val="3"/>
        <w:rPr>
          <w:rFonts w:hint="default" w:ascii="Times New Roman" w:hAnsi="Times New Roman" w:cs="Times New Roman"/>
          <w:sz w:val="21"/>
          <w:szCs w:val="21"/>
          <w:lang w:eastAsia="zh-CN"/>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3 术语和定义</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下列术语和定义适用于本细则。</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3.1 建筑</w:t>
      </w:r>
      <w:r>
        <w:rPr>
          <w:rFonts w:hint="default" w:ascii="Times New Roman" w:hAnsi="Times New Roman" w:cs="Times New Roman" w:eastAsiaTheme="minorEastAsia"/>
          <w:sz w:val="21"/>
          <w:szCs w:val="21"/>
          <w:lang w:val="en-US" w:eastAsia="zh-CN"/>
        </w:rPr>
        <w:t>排水用</w:t>
      </w:r>
      <w:r>
        <w:rPr>
          <w:rFonts w:hint="default" w:ascii="Times New Roman" w:hAnsi="Times New Roman" w:cs="Times New Roman" w:eastAsiaTheme="minorEastAsia"/>
          <w:sz w:val="21"/>
          <w:szCs w:val="21"/>
        </w:rPr>
        <w:t>硬聚氯乙烯（PVC-U）管材</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以硬聚氯乙烯树脂为主要原料，经挤出成型的用于建筑物内排水的管材。简称：PVC-U排水管材。</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 xml:space="preserve">3.2 </w:t>
      </w:r>
      <w:r>
        <w:rPr>
          <w:rFonts w:hint="default" w:ascii="Times New Roman" w:hAnsi="Times New Roman" w:cs="Times New Roman" w:eastAsiaTheme="minorEastAsia"/>
          <w:sz w:val="21"/>
          <w:szCs w:val="21"/>
          <w:lang w:eastAsia="zh-CN"/>
        </w:rPr>
        <w:t>冷热水用</w:t>
      </w:r>
      <w:r>
        <w:rPr>
          <w:rFonts w:hint="default" w:ascii="Times New Roman" w:hAnsi="Times New Roman" w:cs="Times New Roman" w:eastAsiaTheme="minorEastAsia"/>
          <w:sz w:val="21"/>
          <w:szCs w:val="21"/>
        </w:rPr>
        <w:t>无规共聚聚丙烯（PP-R）管材</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以无规共聚聚丙烯混配料及树脂为主要原料，经挤出成型的用于建筑物内冷热水、采暖系统的管材。简称：PP-R管材。</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 xml:space="preserve">3.3 </w:t>
      </w:r>
      <w:r>
        <w:rPr>
          <w:rFonts w:hint="default" w:ascii="Times New Roman" w:hAnsi="Times New Roman" w:cs="Times New Roman" w:eastAsiaTheme="minorEastAsia"/>
          <w:sz w:val="21"/>
          <w:szCs w:val="21"/>
          <w:lang w:eastAsia="zh-CN"/>
        </w:rPr>
        <w:t>给水用</w:t>
      </w:r>
      <w:r>
        <w:rPr>
          <w:rFonts w:hint="default" w:ascii="Times New Roman" w:hAnsi="Times New Roman" w:cs="Times New Roman" w:eastAsiaTheme="minorEastAsia"/>
          <w:sz w:val="21"/>
          <w:szCs w:val="21"/>
        </w:rPr>
        <w:t>聚乙烯（PE）管材</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rPr>
        <w:t>是以聚乙烯混配料及树脂为主要原料，经挤出成型的给水用聚乙烯管材。简称：PE给水管材</w:t>
      </w:r>
      <w:r>
        <w:rPr>
          <w:rFonts w:hint="default" w:ascii="Times New Roman" w:hAnsi="Times New Roman" w:cs="Times New Roman" w:eastAsiaTheme="minorEastAsia"/>
          <w:sz w:val="21"/>
          <w:szCs w:val="21"/>
          <w:lang w:eastAsia="zh-CN"/>
        </w:rPr>
        <w:t>。</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3.4 建筑用绝缘电工套管</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以塑料绝缘材料（如PVC）制成的，用于建筑物或构筑物内保护并保障电线或电缆布线的圆形电工套管。简称：电工套管。</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3.5 其他</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其他术语和定义见相应产品标准规定及GB/T 19278-20</w:t>
      </w:r>
      <w:r>
        <w:rPr>
          <w:rFonts w:hint="default" w:ascii="Times New Roman" w:hAnsi="Times New Roman" w:cs="Times New Roman" w:eastAsiaTheme="minorEastAsia"/>
          <w:sz w:val="21"/>
          <w:szCs w:val="21"/>
          <w:lang w:val="en-US" w:eastAsia="zh-CN"/>
        </w:rPr>
        <w:t>03、</w:t>
      </w:r>
      <w:r>
        <w:rPr>
          <w:rFonts w:hint="default" w:ascii="Times New Roman" w:hAnsi="Times New Roman" w:cs="Times New Roman" w:eastAsiaTheme="minorEastAsia"/>
          <w:sz w:val="21"/>
          <w:szCs w:val="21"/>
        </w:rPr>
        <w:t>GB/T 19278-2018《热塑性塑料管材、管件与阀门通用术语及其定义》。</w:t>
      </w:r>
    </w:p>
    <w:p>
      <w:pPr>
        <w:pStyle w:val="3"/>
        <w:rPr>
          <w:rFonts w:hint="default" w:ascii="Times New Roman" w:hAnsi="Times New Roman" w:cs="Times New Roman"/>
          <w:sz w:val="21"/>
          <w:szCs w:val="21"/>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4 检验依据</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GB/T 5836.1-2018 建筑排水用硬聚氯乙烯（PVC-U）管材</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GB/T 18742.2-2017 冷热水用聚丙烯管道系统 第2部分:管材</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GB/T 13663.2-2018 给水用聚乙烯（PE）管道系统 第2部分:管材</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JG/T 3050-1998 建筑用绝缘电工套管及配件</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GB/T 6111-2003流体输送用热塑性塑料管材耐内压试验方法</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GB/T 6671-2001 热塑性塑料管材纵向回缩率的测定</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cs="Times New Roman" w:eastAsiaTheme="minorEastAsia"/>
          <w:color w:val="FF0000"/>
          <w:sz w:val="21"/>
          <w:szCs w:val="21"/>
        </w:rPr>
      </w:pPr>
      <w:r>
        <w:rPr>
          <w:rFonts w:hint="default" w:ascii="Times New Roman" w:hAnsi="Times New Roman" w:cs="Times New Roman" w:eastAsiaTheme="minorEastAsia"/>
          <w:sz w:val="21"/>
          <w:szCs w:val="21"/>
        </w:rPr>
        <w:t>GB/T 8806-2008 塑料管道系统塑料部件尺寸的测定</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GB/T 18743-2002 流体输送用热塑性塑料管材 简支梁冲击试验方法</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GB/T 8804.1-2003 热塑性塑料管材 拉伸性能测定 第1部分:试验方法总则</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GB/T 8804.2-2003 热塑性塑料管材 拉伸性能测定 第2部分:硬聚氯乙烯(PVC-U)、氯化聚氯乙烯(PVC-C)和高抗冲聚氯乙烯(PVC-HI)管材</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GB/T 8804.3-2003 热塑性塑料管材 拉伸性能的测定 第3部分 聚烯烃管材</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GB/T 1033.1-2008 非泡沫塑料密度的测定 第1部分 浸渍法、液体比重瓶法和滴定法</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GB/T 8802-2001 热塑性塑料管材、管件维卡软化温度的测定</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GB/T 14152-2001 热塑性塑料管材耐性外冲击性能 试验方法 时针旋转法</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GB/T 9345.1-2008塑料 灰分的测定 第1部分:通用方法</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GB/T 19466.6-2009塑料 差示扫描量热法(DSC) 第6部分:氧化诱导时间(等温OIT)和氧化诱导温度(动态OIT)的测定</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GB/T 10111-2008随机数的产生及其在产品质量抽样检验中的应用程序</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GB/T 17219-1998 生活饮用水输配水设备及防护材料的安全性评价标准</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 xml:space="preserve">GB/T 2406.2-2009 塑料 用氧指数法测定燃烧行为 第2 部分：室温试验 </w:t>
      </w:r>
    </w:p>
    <w:p>
      <w:pPr>
        <w:pStyle w:val="14"/>
        <w:keepNext w:val="0"/>
        <w:keepLines w:val="0"/>
        <w:pageBreakBefore w:val="0"/>
        <w:widowControl w:val="0"/>
        <w:kinsoku/>
        <w:wordWrap/>
        <w:overflowPunct/>
        <w:topLinePunct w:val="0"/>
        <w:autoSpaceDE/>
        <w:autoSpaceDN/>
        <w:bidi w:val="0"/>
        <w:adjustRightInd/>
        <w:spacing w:line="440" w:lineRule="exact"/>
        <w:ind w:firstLine="420"/>
        <w:textAlignment w:val="auto"/>
        <w:rPr>
          <w:rFonts w:hint="default" w:ascii="Times New Roman" w:hAnsi="Times New Roman" w:cs="Times New Roman" w:eastAsiaTheme="minorEastAsia"/>
          <w:b w:val="0"/>
          <w:sz w:val="21"/>
          <w:szCs w:val="21"/>
          <w:lang w:eastAsia="zh-CN"/>
        </w:rPr>
      </w:pPr>
      <w:r>
        <w:rPr>
          <w:rFonts w:hint="default" w:ascii="Times New Roman" w:hAnsi="Times New Roman" w:cs="Times New Roman" w:eastAsiaTheme="minorEastAsia"/>
          <w:color w:val="FF0000"/>
          <w:sz w:val="21"/>
          <w:szCs w:val="21"/>
        </w:rPr>
        <w:t xml:space="preserve"> </w:t>
      </w:r>
      <w:r>
        <w:rPr>
          <w:rFonts w:hint="default" w:ascii="Times New Roman" w:hAnsi="Times New Roman" w:cs="Times New Roman" w:eastAsiaTheme="minorEastAsia"/>
          <w:b w:val="0"/>
          <w:sz w:val="21"/>
          <w:szCs w:val="21"/>
        </w:rPr>
        <w:t>现行有效的企业标准、团体标准、地方标准及产品明示质量要求</w:t>
      </w:r>
      <w:r>
        <w:rPr>
          <w:rFonts w:hint="default" w:ascii="Times New Roman" w:hAnsi="Times New Roman" w:cs="Times New Roman" w:eastAsiaTheme="minorEastAsia"/>
          <w:b w:val="0"/>
          <w:sz w:val="21"/>
          <w:szCs w:val="21"/>
          <w:lang w:eastAsia="zh-CN"/>
        </w:rPr>
        <w:t>。</w:t>
      </w:r>
    </w:p>
    <w:p>
      <w:pPr>
        <w:pStyle w:val="14"/>
        <w:keepNext w:val="0"/>
        <w:keepLines w:val="0"/>
        <w:pageBreakBefore w:val="0"/>
        <w:widowControl w:val="0"/>
        <w:kinsoku/>
        <w:wordWrap/>
        <w:overflowPunct/>
        <w:topLinePunct w:val="0"/>
        <w:autoSpaceDE/>
        <w:autoSpaceDN/>
        <w:bidi w:val="0"/>
        <w:adjustRightInd/>
        <w:spacing w:line="440" w:lineRule="exact"/>
        <w:ind w:firstLine="420"/>
        <w:textAlignment w:val="auto"/>
        <w:rPr>
          <w:rFonts w:hint="default" w:ascii="Times New Roman" w:hAnsi="Times New Roman" w:cs="Times New Roman" w:eastAsiaTheme="minorEastAsia"/>
          <w:b w:val="0"/>
          <w:sz w:val="21"/>
          <w:szCs w:val="21"/>
          <w:lang w:eastAsia="zh-CN"/>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bookmarkStart w:id="0" w:name="_Hlk97997678"/>
      <w:r>
        <w:rPr>
          <w:rFonts w:hint="default" w:ascii="Times New Roman" w:hAnsi="Times New Roman" w:eastAsia="黑体" w:cs="Times New Roman"/>
          <w:sz w:val="21"/>
          <w:szCs w:val="21"/>
        </w:rPr>
        <w:t>5 抽样要求</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5.1 抽样方法</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随机数一般可使用随机数表等方法产生。</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抽样基数满足抽样数量即可。</w:t>
      </w:r>
    </w:p>
    <w:bookmarkEnd w:id="0"/>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cs="Times New Roman" w:eastAsiaTheme="minorEastAsia"/>
          <w:sz w:val="21"/>
          <w:szCs w:val="21"/>
        </w:rPr>
      </w:pPr>
      <w:bookmarkStart w:id="1" w:name="_Hlk97997696"/>
      <w:r>
        <w:rPr>
          <w:rFonts w:hint="default" w:ascii="Times New Roman" w:hAnsi="Times New Roman" w:cs="Times New Roman" w:eastAsiaTheme="minorEastAsia"/>
          <w:sz w:val="21"/>
          <w:szCs w:val="21"/>
        </w:rPr>
        <w:t>5.2 抽样数量</w:t>
      </w:r>
    </w:p>
    <w:bookmarkEnd w:id="1"/>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建筑排水用硬聚氯乙烯(PVC-U)管材：同一生产日期/批次的合格产品中抽取8根，每根截取4段，每段1m；每根中的2段作为检验样品，2段作为备用样品。</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冷热水用无规共聚聚丙烯（PP-R）管材</w:t>
      </w:r>
      <w:bookmarkStart w:id="2" w:name="_Hlk97997752"/>
      <w:r>
        <w:rPr>
          <w:rFonts w:hint="default" w:ascii="Times New Roman" w:hAnsi="Times New Roman" w:cs="Times New Roman" w:eastAsiaTheme="minorEastAsia"/>
          <w:sz w:val="21"/>
          <w:szCs w:val="21"/>
        </w:rPr>
        <w:t>：同一生产日期/批次的合格产品中</w:t>
      </w:r>
      <w:bookmarkEnd w:id="2"/>
      <w:r>
        <w:rPr>
          <w:rFonts w:hint="default" w:ascii="Times New Roman" w:hAnsi="Times New Roman" w:cs="Times New Roman" w:eastAsiaTheme="minorEastAsia"/>
          <w:sz w:val="21"/>
          <w:szCs w:val="21"/>
        </w:rPr>
        <w:t>抽取8根管材，每根截取4段，每段1m。每根中的2段作为检验样品，2段作为备用样品。</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给水用聚乙烯（PE）管材：同一生产日期/批次的合格产品中非饮用水管材抽取6根，每根截取5段，每段1m；每根中的3段作为检验样品，2段作为备用样品。饮用水管材抽取7根，每根截取5段，每段1m；每根中的3段作为检验样品，2段作为备用样品。</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建筑用绝缘电工套管：同一生产日期/批次的合格产品中抽取30根管材，每根截取2段，每段1.5米，1段作为检测样品，另一段作为备用样品。</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lang w:val="zh-CN" w:eastAsia="zh-CN"/>
        </w:rPr>
        <w:t>若每根管材的长度不足以截取要求的段数</w:t>
      </w:r>
      <w:r>
        <w:rPr>
          <w:rFonts w:hint="default" w:ascii="Times New Roman" w:hAnsi="Times New Roman" w:cs="Times New Roman" w:eastAsiaTheme="minorEastAsia"/>
          <w:sz w:val="21"/>
          <w:szCs w:val="21"/>
          <w:lang w:val="en-US" w:eastAsia="zh-CN"/>
        </w:rPr>
        <w:t>，</w:t>
      </w:r>
      <w:r>
        <w:rPr>
          <w:rFonts w:hint="default" w:ascii="Times New Roman" w:hAnsi="Times New Roman" w:cs="Times New Roman" w:eastAsiaTheme="minorEastAsia"/>
          <w:sz w:val="21"/>
          <w:szCs w:val="21"/>
          <w:lang w:val="zh-CN" w:eastAsia="zh-CN"/>
        </w:rPr>
        <w:t>应增加抽取管材的根数</w:t>
      </w:r>
      <w:r>
        <w:rPr>
          <w:rFonts w:hint="default" w:ascii="Times New Roman" w:hAnsi="Times New Roman" w:cs="Times New Roman" w:eastAsiaTheme="minorEastAsia"/>
          <w:sz w:val="21"/>
          <w:szCs w:val="21"/>
          <w:lang w:val="en-US" w:eastAsia="zh-CN"/>
        </w:rPr>
        <w:t>，</w:t>
      </w:r>
      <w:r>
        <w:rPr>
          <w:rFonts w:hint="default" w:ascii="Times New Roman" w:hAnsi="Times New Roman" w:cs="Times New Roman" w:eastAsiaTheme="minorEastAsia"/>
          <w:sz w:val="21"/>
          <w:szCs w:val="21"/>
          <w:lang w:val="zh-CN" w:eastAsia="zh-CN"/>
        </w:rPr>
        <w:t>使最终截取的总段数不少于上述要求</w:t>
      </w:r>
      <w:r>
        <w:rPr>
          <w:rFonts w:hint="default" w:ascii="Times New Roman" w:hAnsi="Times New Roman" w:cs="Times New Roman" w:eastAsiaTheme="minorEastAsia"/>
          <w:sz w:val="21"/>
          <w:szCs w:val="21"/>
          <w:lang w:val="en-US" w:eastAsia="zh-CN"/>
        </w:rPr>
        <w:t>。</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5.3 抽样管理</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cs="Times New Roman" w:eastAsiaTheme="minorEastAsia"/>
          <w:sz w:val="21"/>
          <w:szCs w:val="21"/>
        </w:rPr>
      </w:pPr>
      <w:bookmarkStart w:id="3" w:name="_Hlk97997890"/>
      <w:r>
        <w:rPr>
          <w:rFonts w:hint="default" w:ascii="Times New Roman" w:hAnsi="Times New Roman" w:cs="Times New Roman" w:eastAsiaTheme="minorEastAsia"/>
          <w:sz w:val="21"/>
          <w:szCs w:val="21"/>
        </w:rPr>
        <w:t>抽样时样品由抽样人员和被抽样单位陪同人员用不可擦拭的特殊记号笔签字封样或封样单封样。封样单封样时，应保证所有可开启部位的贴封（防止样品被调换）</w:t>
      </w:r>
      <w:r>
        <w:rPr>
          <w:rFonts w:hint="eastAsia" w:ascii="Times New Roman" w:hAnsi="Times New Roman" w:cs="Times New Roman"/>
          <w:sz w:val="21"/>
          <w:szCs w:val="21"/>
          <w:lang w:eastAsia="zh-CN"/>
        </w:rPr>
        <w:t>。</w:t>
      </w:r>
      <w:r>
        <w:rPr>
          <w:rFonts w:hint="default" w:ascii="Times New Roman" w:hAnsi="Times New Roman" w:cs="Times New Roman" w:eastAsiaTheme="minorEastAsia"/>
          <w:sz w:val="21"/>
          <w:szCs w:val="21"/>
          <w:lang w:val="en-US" w:eastAsia="zh-CN"/>
        </w:rPr>
        <w:t>对每一根中的每一段检验、备用样品作出唯一标识后</w:t>
      </w:r>
      <w:r>
        <w:rPr>
          <w:rFonts w:hint="default" w:ascii="Times New Roman" w:hAnsi="Times New Roman" w:cs="Times New Roman" w:eastAsiaTheme="minorEastAsia"/>
          <w:sz w:val="21"/>
          <w:szCs w:val="21"/>
          <w:lang w:eastAsia="zh-CN"/>
        </w:rPr>
        <w:t>，</w:t>
      </w:r>
      <w:r>
        <w:rPr>
          <w:rFonts w:hint="default" w:ascii="Times New Roman" w:hAnsi="Times New Roman" w:cs="Times New Roman" w:eastAsiaTheme="minorEastAsia"/>
          <w:sz w:val="21"/>
          <w:szCs w:val="21"/>
        </w:rPr>
        <w:t>分别</w:t>
      </w:r>
      <w:r>
        <w:rPr>
          <w:rFonts w:hint="default" w:ascii="Times New Roman" w:hAnsi="Times New Roman" w:cs="Times New Roman" w:eastAsiaTheme="minorEastAsia"/>
          <w:sz w:val="21"/>
          <w:szCs w:val="21"/>
          <w:lang w:eastAsia="zh-CN"/>
        </w:rPr>
        <w:t>将</w:t>
      </w:r>
      <w:r>
        <w:rPr>
          <w:rFonts w:hint="default" w:ascii="Times New Roman" w:hAnsi="Times New Roman" w:cs="Times New Roman" w:eastAsiaTheme="minorEastAsia"/>
          <w:sz w:val="21"/>
          <w:szCs w:val="21"/>
        </w:rPr>
        <w:t>检</w:t>
      </w:r>
      <w:r>
        <w:rPr>
          <w:rFonts w:hint="default" w:ascii="Times New Roman" w:hAnsi="Times New Roman" w:cs="Times New Roman" w:eastAsiaTheme="minorEastAsia"/>
          <w:sz w:val="21"/>
          <w:szCs w:val="21"/>
          <w:lang w:eastAsia="zh-CN"/>
        </w:rPr>
        <w:t>验</w:t>
      </w:r>
      <w:r>
        <w:rPr>
          <w:rFonts w:hint="default" w:ascii="Times New Roman" w:hAnsi="Times New Roman" w:cs="Times New Roman" w:eastAsiaTheme="minorEastAsia"/>
          <w:sz w:val="21"/>
          <w:szCs w:val="21"/>
        </w:rPr>
        <w:t>和备用样品封装，并现场在包装上标注“检测样品”和“备用样品”。</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完成抽样后应将所抽取的样品连同抽样单、通知书等相关文书、证明材料一同送至检验单位，样品送达检验单位后，由抽样人员和样品接收人员共同确认样品的状态以及样品和抽样单的一致性等问题，检查并记录样品签字的真实、封样单的完整以及外观状态等情况，必要时可拍照进行记录确认，若无问题对检测和备用样品分别作出唯一标识后入库。</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样品应贮存在阴凉、通风的库房内，平整堆放，高度不宜超过1.5米，避免阳光直射。</w:t>
      </w:r>
      <w:bookmarkEnd w:id="3"/>
    </w:p>
    <w:p>
      <w:pPr>
        <w:pStyle w:val="3"/>
        <w:jc w:val="both"/>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6 检验要求</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6.1 建筑排水用硬聚氯乙烯（PVC-U）管材检验项目</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1"/>
        <w:gridCol w:w="3585"/>
        <w:gridCol w:w="27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1"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序号</w:t>
            </w:r>
          </w:p>
        </w:tc>
        <w:tc>
          <w:tcPr>
            <w:tcW w:w="3585"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检验项目</w:t>
            </w:r>
          </w:p>
        </w:tc>
        <w:tc>
          <w:tcPr>
            <w:tcW w:w="2790"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1"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w:t>
            </w:r>
          </w:p>
        </w:tc>
        <w:tc>
          <w:tcPr>
            <w:tcW w:w="3585"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密度</w:t>
            </w:r>
          </w:p>
        </w:tc>
        <w:tc>
          <w:tcPr>
            <w:tcW w:w="2790"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GB/T 1033.1-2008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1"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w:t>
            </w:r>
          </w:p>
        </w:tc>
        <w:tc>
          <w:tcPr>
            <w:tcW w:w="3585"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维卡软化温度</w:t>
            </w:r>
          </w:p>
        </w:tc>
        <w:tc>
          <w:tcPr>
            <w:tcW w:w="2790"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GB/T 8802-2001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1"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3</w:t>
            </w:r>
          </w:p>
        </w:tc>
        <w:tc>
          <w:tcPr>
            <w:tcW w:w="3585"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纵向回缩率</w:t>
            </w:r>
          </w:p>
        </w:tc>
        <w:tc>
          <w:tcPr>
            <w:tcW w:w="2790"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GB/T 6671-2001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1"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4</w:t>
            </w:r>
          </w:p>
        </w:tc>
        <w:tc>
          <w:tcPr>
            <w:tcW w:w="3585"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拉伸屈服应力</w:t>
            </w:r>
          </w:p>
        </w:tc>
        <w:tc>
          <w:tcPr>
            <w:tcW w:w="2790"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GB/T 8804.2-2003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51"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5</w:t>
            </w:r>
          </w:p>
        </w:tc>
        <w:tc>
          <w:tcPr>
            <w:tcW w:w="3585"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断裂伸长率</w:t>
            </w:r>
          </w:p>
        </w:tc>
        <w:tc>
          <w:tcPr>
            <w:tcW w:w="2790"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GB/T 8804.2-2003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0" w:type="auto"/>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6</w:t>
            </w:r>
          </w:p>
        </w:tc>
        <w:tc>
          <w:tcPr>
            <w:tcW w:w="0" w:type="auto"/>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落锤冲击试验</w:t>
            </w:r>
          </w:p>
        </w:tc>
        <w:tc>
          <w:tcPr>
            <w:tcW w:w="2790"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GB/T 14152-2001</w:t>
            </w:r>
          </w:p>
        </w:tc>
      </w:tr>
    </w:tbl>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6.2冷热水用无规共聚聚丙烯（PP-R）管材检验项目</w:t>
      </w:r>
    </w:p>
    <w:tbl>
      <w:tblPr>
        <w:tblStyle w:val="8"/>
        <w:tblW w:w="770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1358"/>
        <w:gridCol w:w="3555"/>
        <w:gridCol w:w="279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312" w:hRule="atLeast"/>
          <w:jc w:val="center"/>
        </w:trPr>
        <w:tc>
          <w:tcPr>
            <w:tcW w:w="1358" w:type="dxa"/>
            <w:vMerge w:val="restart"/>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b/>
                <w:bCs/>
                <w:sz w:val="21"/>
                <w:szCs w:val="21"/>
              </w:rPr>
            </w:pPr>
            <w:r>
              <w:rPr>
                <w:rFonts w:hint="default" w:ascii="Times New Roman" w:hAnsi="Times New Roman" w:cs="Times New Roman" w:eastAsiaTheme="minorEastAsia"/>
                <w:sz w:val="21"/>
                <w:szCs w:val="21"/>
              </w:rPr>
              <w:t>序号</w:t>
            </w:r>
          </w:p>
        </w:tc>
        <w:tc>
          <w:tcPr>
            <w:tcW w:w="3555" w:type="dxa"/>
            <w:vMerge w:val="restart"/>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b/>
                <w:bCs/>
                <w:sz w:val="21"/>
                <w:szCs w:val="21"/>
              </w:rPr>
            </w:pPr>
            <w:r>
              <w:rPr>
                <w:rFonts w:hint="default" w:ascii="Times New Roman" w:hAnsi="Times New Roman" w:cs="Times New Roman" w:eastAsiaTheme="minorEastAsia"/>
                <w:sz w:val="21"/>
                <w:szCs w:val="21"/>
              </w:rPr>
              <w:t>检验项目</w:t>
            </w:r>
          </w:p>
        </w:tc>
        <w:tc>
          <w:tcPr>
            <w:tcW w:w="2796" w:type="dxa"/>
            <w:vMerge w:val="restart"/>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b/>
                <w:bCs/>
                <w:sz w:val="21"/>
                <w:szCs w:val="21"/>
              </w:rPr>
            </w:pPr>
            <w:r>
              <w:rPr>
                <w:rFonts w:hint="default" w:ascii="Times New Roman" w:hAnsi="Times New Roman" w:cs="Times New Roman" w:eastAsiaTheme="minorEastAsia"/>
                <w:sz w:val="21"/>
                <w:szCs w:val="21"/>
              </w:rPr>
              <w:t>检验方法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00" w:hRule="atLeast"/>
          <w:jc w:val="center"/>
        </w:trPr>
        <w:tc>
          <w:tcPr>
            <w:tcW w:w="1358" w:type="dxa"/>
            <w:vMerge w:val="continue"/>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b/>
                <w:bCs/>
                <w:sz w:val="21"/>
                <w:szCs w:val="21"/>
              </w:rPr>
            </w:pPr>
          </w:p>
        </w:tc>
        <w:tc>
          <w:tcPr>
            <w:tcW w:w="3555" w:type="dxa"/>
            <w:vMerge w:val="continue"/>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b/>
                <w:bCs/>
                <w:sz w:val="21"/>
                <w:szCs w:val="21"/>
              </w:rPr>
            </w:pPr>
          </w:p>
        </w:tc>
        <w:tc>
          <w:tcPr>
            <w:tcW w:w="2796" w:type="dxa"/>
            <w:vMerge w:val="continue"/>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b/>
                <w:bCs/>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488" w:hRule="atLeast"/>
          <w:jc w:val="center"/>
        </w:trPr>
        <w:tc>
          <w:tcPr>
            <w:tcW w:w="1358"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w:t>
            </w:r>
          </w:p>
        </w:tc>
        <w:tc>
          <w:tcPr>
            <w:tcW w:w="3555"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规格尺寸</w:t>
            </w:r>
            <w:r>
              <w:rPr>
                <w:rFonts w:hint="default" w:ascii="Times New Roman" w:hAnsi="Times New Roman" w:cs="Times New Roman" w:eastAsiaTheme="minorEastAsia"/>
                <w:sz w:val="21"/>
                <w:szCs w:val="21"/>
                <w:vertAlign w:val="superscript"/>
              </w:rPr>
              <w:t>a</w:t>
            </w:r>
          </w:p>
        </w:tc>
        <w:tc>
          <w:tcPr>
            <w:tcW w:w="2796" w:type="dxa"/>
            <w:tcBorders>
              <w:bottom w:val="single" w:color="auto" w:sz="4" w:space="0"/>
            </w:tcBorders>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GB/T 8806-2008</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488" w:hRule="atLeast"/>
          <w:jc w:val="center"/>
        </w:trPr>
        <w:tc>
          <w:tcPr>
            <w:tcW w:w="1358"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w:t>
            </w:r>
          </w:p>
        </w:tc>
        <w:tc>
          <w:tcPr>
            <w:tcW w:w="3555"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静液压试验20℃1h</w:t>
            </w:r>
          </w:p>
        </w:tc>
        <w:tc>
          <w:tcPr>
            <w:tcW w:w="2796" w:type="dxa"/>
            <w:tcBorders>
              <w:bottom w:val="single" w:color="auto" w:sz="4" w:space="0"/>
            </w:tcBorders>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GB/T 6111-2003</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488" w:hRule="atLeast"/>
          <w:jc w:val="center"/>
        </w:trPr>
        <w:tc>
          <w:tcPr>
            <w:tcW w:w="1358"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3</w:t>
            </w:r>
          </w:p>
        </w:tc>
        <w:tc>
          <w:tcPr>
            <w:tcW w:w="3555"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灰分</w:t>
            </w:r>
          </w:p>
        </w:tc>
        <w:tc>
          <w:tcPr>
            <w:tcW w:w="2796" w:type="dxa"/>
            <w:tcBorders>
              <w:top w:val="single" w:color="auto" w:sz="4" w:space="0"/>
              <w:bottom w:val="single" w:color="auto" w:sz="4" w:space="0"/>
            </w:tcBorders>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GB/T 9345.1-2008</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488" w:hRule="atLeast"/>
          <w:jc w:val="center"/>
        </w:trPr>
        <w:tc>
          <w:tcPr>
            <w:tcW w:w="1358"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4</w:t>
            </w:r>
          </w:p>
        </w:tc>
        <w:tc>
          <w:tcPr>
            <w:tcW w:w="3555"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氧化诱导时间</w:t>
            </w:r>
          </w:p>
        </w:tc>
        <w:tc>
          <w:tcPr>
            <w:tcW w:w="2796" w:type="dxa"/>
            <w:tcBorders>
              <w:top w:val="single" w:color="auto" w:sz="4" w:space="0"/>
              <w:bottom w:val="single" w:color="auto" w:sz="4" w:space="0"/>
            </w:tcBorders>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GB/T 19466.6-2009</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488" w:hRule="atLeast"/>
          <w:jc w:val="center"/>
        </w:trPr>
        <w:tc>
          <w:tcPr>
            <w:tcW w:w="1358"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5</w:t>
            </w:r>
          </w:p>
        </w:tc>
        <w:tc>
          <w:tcPr>
            <w:tcW w:w="3555"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纵向回缩率</w:t>
            </w:r>
          </w:p>
        </w:tc>
        <w:tc>
          <w:tcPr>
            <w:tcW w:w="2796" w:type="dxa"/>
            <w:tcBorders>
              <w:top w:val="single" w:color="auto" w:sz="4" w:space="0"/>
              <w:bottom w:val="single" w:color="auto" w:sz="4" w:space="0"/>
            </w:tcBorders>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GB/T 6671-2001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488" w:hRule="atLeast"/>
          <w:jc w:val="center"/>
        </w:trPr>
        <w:tc>
          <w:tcPr>
            <w:tcW w:w="1358" w:type="dxa"/>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6</w:t>
            </w:r>
          </w:p>
        </w:tc>
        <w:tc>
          <w:tcPr>
            <w:tcW w:w="3555" w:type="dxa"/>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简支梁冲击试验</w:t>
            </w:r>
          </w:p>
        </w:tc>
        <w:tc>
          <w:tcPr>
            <w:tcW w:w="2796" w:type="dxa"/>
            <w:tcBorders>
              <w:top w:val="single" w:color="auto" w:sz="4" w:space="0"/>
            </w:tcBorders>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GB/T 18743-2002</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488" w:hRule="atLeast"/>
          <w:jc w:val="center"/>
        </w:trPr>
        <w:tc>
          <w:tcPr>
            <w:tcW w:w="1358" w:type="dxa"/>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7</w:t>
            </w:r>
          </w:p>
        </w:tc>
        <w:tc>
          <w:tcPr>
            <w:tcW w:w="3555" w:type="dxa"/>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卫生性能</w:t>
            </w:r>
            <w:r>
              <w:rPr>
                <w:rFonts w:hint="default" w:ascii="Times New Roman" w:hAnsi="Times New Roman" w:cs="Times New Roman" w:eastAsiaTheme="minorEastAsia"/>
                <w:sz w:val="21"/>
                <w:szCs w:val="21"/>
                <w:vertAlign w:val="superscript"/>
              </w:rPr>
              <w:t>b</w:t>
            </w:r>
          </w:p>
        </w:tc>
        <w:tc>
          <w:tcPr>
            <w:tcW w:w="2796" w:type="dxa"/>
            <w:tcBorders>
              <w:top w:val="single" w:color="auto" w:sz="4" w:space="0"/>
            </w:tcBorders>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GB/T 17219</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429" w:hRule="atLeast"/>
          <w:jc w:val="center"/>
        </w:trPr>
        <w:tc>
          <w:tcPr>
            <w:tcW w:w="7709" w:type="dxa"/>
            <w:gridSpan w:val="3"/>
            <w:vAlign w:val="center"/>
          </w:tcPr>
          <w:p>
            <w:pPr>
              <w:keepNext w:val="0"/>
              <w:keepLines w:val="0"/>
              <w:pageBreakBefore w:val="0"/>
              <w:widowControl w:val="0"/>
              <w:kinsoku/>
              <w:wordWrap/>
              <w:overflowPunct/>
              <w:topLinePunct w:val="0"/>
              <w:autoSpaceDE/>
              <w:autoSpaceDN/>
              <w:bidi w:val="0"/>
              <w:adjustRightInd/>
              <w:spacing w:line="440" w:lineRule="exact"/>
              <w:jc w:val="left"/>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vertAlign w:val="superscript"/>
              </w:rPr>
              <w:t>a</w:t>
            </w:r>
            <w:r>
              <w:rPr>
                <w:rFonts w:hint="default" w:ascii="Times New Roman" w:hAnsi="Times New Roman" w:cs="Times New Roman" w:eastAsiaTheme="minorEastAsia"/>
                <w:sz w:val="21"/>
                <w:szCs w:val="21"/>
              </w:rPr>
              <w:t>规格尺寸的检验项目为：平均外径和壁厚偏差。</w:t>
            </w:r>
          </w:p>
          <w:p>
            <w:pPr>
              <w:keepNext w:val="0"/>
              <w:keepLines w:val="0"/>
              <w:pageBreakBefore w:val="0"/>
              <w:widowControl w:val="0"/>
              <w:kinsoku/>
              <w:wordWrap/>
              <w:overflowPunct/>
              <w:topLinePunct w:val="0"/>
              <w:autoSpaceDE/>
              <w:autoSpaceDN/>
              <w:bidi w:val="0"/>
              <w:adjustRightInd/>
              <w:spacing w:line="440" w:lineRule="exact"/>
              <w:jc w:val="left"/>
              <w:textAlignment w:val="auto"/>
              <w:rPr>
                <w:rFonts w:hint="default" w:ascii="Times New Roman" w:hAnsi="Times New Roman" w:cs="Times New Roman" w:eastAsiaTheme="minorEastAsia"/>
                <w:color w:val="000000"/>
                <w:spacing w:val="12"/>
                <w:sz w:val="21"/>
                <w:szCs w:val="21"/>
              </w:rPr>
            </w:pPr>
            <w:r>
              <w:rPr>
                <w:rFonts w:hint="default" w:ascii="Times New Roman" w:hAnsi="Times New Roman" w:cs="Times New Roman" w:eastAsiaTheme="minorEastAsia"/>
                <w:sz w:val="21"/>
                <w:szCs w:val="21"/>
                <w:vertAlign w:val="superscript"/>
              </w:rPr>
              <w:t>b</w:t>
            </w:r>
            <w:r>
              <w:rPr>
                <w:rFonts w:hint="default" w:ascii="Times New Roman" w:hAnsi="Times New Roman" w:cs="Times New Roman" w:eastAsiaTheme="minorEastAsia"/>
                <w:sz w:val="21"/>
                <w:szCs w:val="21"/>
              </w:rPr>
              <w:t>卫生性能的检验项目为：铅</w:t>
            </w:r>
            <w:r>
              <w:rPr>
                <w:rFonts w:hint="default" w:ascii="Times New Roman" w:hAnsi="Times New Roman" w:cs="Times New Roman" w:eastAsiaTheme="minorEastAsia"/>
                <w:sz w:val="21"/>
                <w:szCs w:val="21"/>
                <w:lang w:val="zh-CN"/>
              </w:rPr>
              <w:t>、</w:t>
            </w:r>
            <w:r>
              <w:rPr>
                <w:rFonts w:hint="default" w:ascii="Times New Roman" w:hAnsi="Times New Roman" w:cs="Times New Roman" w:eastAsiaTheme="minorEastAsia"/>
                <w:sz w:val="21"/>
                <w:szCs w:val="21"/>
              </w:rPr>
              <w:t>镉</w:t>
            </w:r>
            <w:r>
              <w:rPr>
                <w:rFonts w:hint="default" w:ascii="Times New Roman" w:hAnsi="Times New Roman" w:cs="Times New Roman" w:eastAsiaTheme="minorEastAsia"/>
                <w:sz w:val="21"/>
                <w:szCs w:val="21"/>
                <w:lang w:val="zh-CN"/>
              </w:rPr>
              <w:t>、</w:t>
            </w:r>
            <w:r>
              <w:rPr>
                <w:rFonts w:hint="default" w:ascii="Times New Roman" w:hAnsi="Times New Roman" w:cs="Times New Roman" w:eastAsiaTheme="minorEastAsia"/>
                <w:sz w:val="21"/>
                <w:szCs w:val="21"/>
              </w:rPr>
              <w:t>高锰酸钾消耗量。</w:t>
            </w:r>
          </w:p>
        </w:tc>
      </w:tr>
    </w:tbl>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6.3给水用聚乙烯（PE）管材检验项目</w:t>
      </w:r>
    </w:p>
    <w:tbl>
      <w:tblPr>
        <w:tblStyle w:val="8"/>
        <w:tblW w:w="7783"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1423"/>
        <w:gridCol w:w="3542"/>
        <w:gridCol w:w="281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312" w:hRule="atLeast"/>
          <w:jc w:val="center"/>
        </w:trPr>
        <w:tc>
          <w:tcPr>
            <w:tcW w:w="1423" w:type="dxa"/>
            <w:vMerge w:val="restart"/>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b/>
                <w:bCs/>
                <w:sz w:val="21"/>
                <w:szCs w:val="21"/>
              </w:rPr>
            </w:pPr>
            <w:r>
              <w:rPr>
                <w:rFonts w:hint="default" w:ascii="Times New Roman" w:hAnsi="Times New Roman" w:cs="Times New Roman" w:eastAsiaTheme="minorEastAsia"/>
                <w:sz w:val="21"/>
                <w:szCs w:val="21"/>
              </w:rPr>
              <w:t>序号</w:t>
            </w:r>
          </w:p>
        </w:tc>
        <w:tc>
          <w:tcPr>
            <w:tcW w:w="3542" w:type="dxa"/>
            <w:vMerge w:val="restart"/>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b/>
                <w:bCs/>
                <w:sz w:val="21"/>
                <w:szCs w:val="21"/>
              </w:rPr>
            </w:pPr>
            <w:r>
              <w:rPr>
                <w:rFonts w:hint="default" w:ascii="Times New Roman" w:hAnsi="Times New Roman" w:cs="Times New Roman" w:eastAsiaTheme="minorEastAsia"/>
                <w:sz w:val="21"/>
                <w:szCs w:val="21"/>
              </w:rPr>
              <w:t>检验项目</w:t>
            </w:r>
          </w:p>
        </w:tc>
        <w:tc>
          <w:tcPr>
            <w:tcW w:w="2818" w:type="dxa"/>
            <w:vMerge w:val="restart"/>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b/>
                <w:bCs/>
                <w:sz w:val="21"/>
                <w:szCs w:val="21"/>
              </w:rPr>
            </w:pPr>
            <w:r>
              <w:rPr>
                <w:rFonts w:hint="default" w:ascii="Times New Roman" w:hAnsi="Times New Roman" w:cs="Times New Roman" w:eastAsiaTheme="minorEastAsia"/>
                <w:sz w:val="21"/>
                <w:szCs w:val="21"/>
              </w:rPr>
              <w:t>检验方法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00" w:hRule="atLeast"/>
          <w:jc w:val="center"/>
        </w:trPr>
        <w:tc>
          <w:tcPr>
            <w:tcW w:w="1423" w:type="dxa"/>
            <w:vMerge w:val="continue"/>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b/>
                <w:bCs/>
                <w:sz w:val="21"/>
                <w:szCs w:val="21"/>
              </w:rPr>
            </w:pPr>
          </w:p>
        </w:tc>
        <w:tc>
          <w:tcPr>
            <w:tcW w:w="3542" w:type="dxa"/>
            <w:vMerge w:val="continue"/>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b/>
                <w:bCs/>
                <w:sz w:val="21"/>
                <w:szCs w:val="21"/>
              </w:rPr>
            </w:pPr>
          </w:p>
        </w:tc>
        <w:tc>
          <w:tcPr>
            <w:tcW w:w="2818" w:type="dxa"/>
            <w:vMerge w:val="continue"/>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b/>
                <w:bCs/>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488" w:hRule="atLeast"/>
          <w:jc w:val="center"/>
        </w:trPr>
        <w:tc>
          <w:tcPr>
            <w:tcW w:w="1423"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w:t>
            </w:r>
          </w:p>
        </w:tc>
        <w:tc>
          <w:tcPr>
            <w:tcW w:w="3542"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规格尺寸</w:t>
            </w:r>
            <w:r>
              <w:rPr>
                <w:rFonts w:hint="default" w:ascii="Times New Roman" w:hAnsi="Times New Roman" w:cs="Times New Roman" w:eastAsiaTheme="minorEastAsia"/>
                <w:sz w:val="21"/>
                <w:szCs w:val="21"/>
                <w:vertAlign w:val="superscript"/>
              </w:rPr>
              <w:t>a</w:t>
            </w:r>
          </w:p>
        </w:tc>
        <w:tc>
          <w:tcPr>
            <w:tcW w:w="2818"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GB/T 8806-2008</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488" w:hRule="atLeast"/>
          <w:jc w:val="center"/>
        </w:trPr>
        <w:tc>
          <w:tcPr>
            <w:tcW w:w="1423"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w:t>
            </w:r>
          </w:p>
        </w:tc>
        <w:tc>
          <w:tcPr>
            <w:tcW w:w="3542"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静液压试验20℃100h</w:t>
            </w:r>
          </w:p>
        </w:tc>
        <w:tc>
          <w:tcPr>
            <w:tcW w:w="2818"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GB/T 6111-2003</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488" w:hRule="atLeast"/>
          <w:jc w:val="center"/>
        </w:trPr>
        <w:tc>
          <w:tcPr>
            <w:tcW w:w="1423"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3</w:t>
            </w:r>
          </w:p>
        </w:tc>
        <w:tc>
          <w:tcPr>
            <w:tcW w:w="3542"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灰分</w:t>
            </w:r>
          </w:p>
        </w:tc>
        <w:tc>
          <w:tcPr>
            <w:tcW w:w="2818"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GB/T 9345.1-2008</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488" w:hRule="atLeast"/>
          <w:jc w:val="center"/>
        </w:trPr>
        <w:tc>
          <w:tcPr>
            <w:tcW w:w="1423"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4</w:t>
            </w:r>
          </w:p>
        </w:tc>
        <w:tc>
          <w:tcPr>
            <w:tcW w:w="3542"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氧化诱导时间</w:t>
            </w:r>
          </w:p>
        </w:tc>
        <w:tc>
          <w:tcPr>
            <w:tcW w:w="2818"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GB/T 19466.6-2009</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488" w:hRule="atLeast"/>
          <w:jc w:val="center"/>
        </w:trPr>
        <w:tc>
          <w:tcPr>
            <w:tcW w:w="1423"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5</w:t>
            </w:r>
          </w:p>
        </w:tc>
        <w:tc>
          <w:tcPr>
            <w:tcW w:w="3542"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纵向回缩率</w:t>
            </w:r>
          </w:p>
        </w:tc>
        <w:tc>
          <w:tcPr>
            <w:tcW w:w="2818"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GB/T 6671-2001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488" w:hRule="atLeast"/>
          <w:jc w:val="center"/>
        </w:trPr>
        <w:tc>
          <w:tcPr>
            <w:tcW w:w="1423" w:type="dxa"/>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6</w:t>
            </w:r>
          </w:p>
        </w:tc>
        <w:tc>
          <w:tcPr>
            <w:tcW w:w="3542" w:type="dxa"/>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断裂伸长率</w:t>
            </w:r>
          </w:p>
        </w:tc>
        <w:tc>
          <w:tcPr>
            <w:tcW w:w="2818" w:type="dxa"/>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GB/T 8804.3-2003</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488" w:hRule="atLeast"/>
          <w:jc w:val="center"/>
        </w:trPr>
        <w:tc>
          <w:tcPr>
            <w:tcW w:w="1423" w:type="dxa"/>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7</w:t>
            </w:r>
          </w:p>
        </w:tc>
        <w:tc>
          <w:tcPr>
            <w:tcW w:w="3542" w:type="dxa"/>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卫生性能</w:t>
            </w:r>
            <w:r>
              <w:rPr>
                <w:rFonts w:hint="default" w:ascii="Times New Roman" w:hAnsi="Times New Roman" w:cs="Times New Roman" w:eastAsiaTheme="minorEastAsia"/>
                <w:sz w:val="21"/>
                <w:szCs w:val="21"/>
                <w:vertAlign w:val="superscript"/>
              </w:rPr>
              <w:t>b</w:t>
            </w:r>
          </w:p>
        </w:tc>
        <w:tc>
          <w:tcPr>
            <w:tcW w:w="2818" w:type="dxa"/>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GB/T 17219</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jc w:val="center"/>
        </w:trPr>
        <w:tc>
          <w:tcPr>
            <w:tcW w:w="7783" w:type="dxa"/>
            <w:gridSpan w:val="3"/>
            <w:vAlign w:val="center"/>
          </w:tcPr>
          <w:p>
            <w:pPr>
              <w:keepNext w:val="0"/>
              <w:keepLines w:val="0"/>
              <w:pageBreakBefore w:val="0"/>
              <w:widowControl w:val="0"/>
              <w:kinsoku/>
              <w:wordWrap/>
              <w:overflowPunct/>
              <w:topLinePunct w:val="0"/>
              <w:autoSpaceDE/>
              <w:autoSpaceDN/>
              <w:bidi w:val="0"/>
              <w:adjustRightInd/>
              <w:spacing w:line="440" w:lineRule="exact"/>
              <w:jc w:val="left"/>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vertAlign w:val="superscript"/>
              </w:rPr>
              <w:t>a</w:t>
            </w:r>
            <w:r>
              <w:rPr>
                <w:rFonts w:hint="default" w:ascii="Times New Roman" w:hAnsi="Times New Roman" w:cs="Times New Roman" w:eastAsiaTheme="minorEastAsia"/>
                <w:sz w:val="21"/>
                <w:szCs w:val="21"/>
              </w:rPr>
              <w:t>规格尺寸的检验项目为：平均外径和壁厚偏差。</w:t>
            </w:r>
          </w:p>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default" w:ascii="Times New Roman" w:hAnsi="Times New Roman" w:cs="Times New Roman" w:eastAsiaTheme="minorEastAsia"/>
                <w:color w:val="000000"/>
                <w:spacing w:val="12"/>
                <w:sz w:val="21"/>
                <w:szCs w:val="21"/>
              </w:rPr>
            </w:pPr>
            <w:r>
              <w:rPr>
                <w:rFonts w:hint="default" w:ascii="Times New Roman" w:hAnsi="Times New Roman" w:cs="Times New Roman" w:eastAsiaTheme="minorEastAsia"/>
                <w:sz w:val="21"/>
                <w:szCs w:val="21"/>
                <w:vertAlign w:val="superscript"/>
              </w:rPr>
              <w:t>b</w:t>
            </w:r>
            <w:r>
              <w:rPr>
                <w:rFonts w:hint="default" w:ascii="Times New Roman" w:hAnsi="Times New Roman" w:cs="Times New Roman" w:eastAsiaTheme="minorEastAsia"/>
                <w:sz w:val="21"/>
                <w:szCs w:val="21"/>
              </w:rPr>
              <w:t>卫生性能的检验项目为：铅</w:t>
            </w:r>
            <w:r>
              <w:rPr>
                <w:rFonts w:hint="default" w:ascii="Times New Roman" w:hAnsi="Times New Roman" w:cs="Times New Roman" w:eastAsiaTheme="minorEastAsia"/>
                <w:sz w:val="21"/>
                <w:szCs w:val="21"/>
                <w:lang w:val="zh-CN"/>
              </w:rPr>
              <w:t>、</w:t>
            </w:r>
            <w:r>
              <w:rPr>
                <w:rFonts w:hint="default" w:ascii="Times New Roman" w:hAnsi="Times New Roman" w:cs="Times New Roman" w:eastAsiaTheme="minorEastAsia"/>
                <w:sz w:val="21"/>
                <w:szCs w:val="21"/>
              </w:rPr>
              <w:t>镉</w:t>
            </w:r>
            <w:r>
              <w:rPr>
                <w:rFonts w:hint="default" w:ascii="Times New Roman" w:hAnsi="Times New Roman" w:cs="Times New Roman" w:eastAsiaTheme="minorEastAsia"/>
                <w:sz w:val="21"/>
                <w:szCs w:val="21"/>
                <w:lang w:val="zh-CN"/>
              </w:rPr>
              <w:t>、</w:t>
            </w:r>
            <w:r>
              <w:rPr>
                <w:rFonts w:hint="default" w:ascii="Times New Roman" w:hAnsi="Times New Roman" w:cs="Times New Roman" w:eastAsiaTheme="minorEastAsia"/>
                <w:sz w:val="21"/>
                <w:szCs w:val="21"/>
              </w:rPr>
              <w:t>高锰酸钾消耗量。</w:t>
            </w:r>
          </w:p>
        </w:tc>
      </w:tr>
    </w:tbl>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cs="Times New Roman" w:eastAsiaTheme="minorEastAsia"/>
          <w:sz w:val="21"/>
          <w:szCs w:val="21"/>
        </w:rPr>
      </w:pPr>
      <w:bookmarkStart w:id="4" w:name="_Hlk97996931"/>
      <w:r>
        <w:rPr>
          <w:rFonts w:hint="default" w:ascii="Times New Roman" w:hAnsi="Times New Roman" w:cs="Times New Roman" w:eastAsiaTheme="minorEastAsia"/>
          <w:sz w:val="21"/>
          <w:szCs w:val="21"/>
        </w:rPr>
        <w:t>6.4建筑用绝缘电工套管检验项目</w:t>
      </w:r>
    </w:p>
    <w:tbl>
      <w:tblPr>
        <w:tblStyle w:val="8"/>
        <w:tblW w:w="7783"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1423"/>
        <w:gridCol w:w="1771"/>
        <w:gridCol w:w="1771"/>
        <w:gridCol w:w="281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312" w:hRule="atLeast"/>
          <w:jc w:val="center"/>
        </w:trPr>
        <w:tc>
          <w:tcPr>
            <w:tcW w:w="1423" w:type="dxa"/>
            <w:vMerge w:val="restart"/>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b/>
                <w:bCs/>
                <w:sz w:val="21"/>
                <w:szCs w:val="21"/>
              </w:rPr>
            </w:pPr>
            <w:r>
              <w:rPr>
                <w:rFonts w:hint="default" w:ascii="Times New Roman" w:hAnsi="Times New Roman" w:cs="Times New Roman" w:eastAsiaTheme="minorEastAsia"/>
                <w:sz w:val="21"/>
                <w:szCs w:val="21"/>
              </w:rPr>
              <w:t>序号</w:t>
            </w:r>
          </w:p>
        </w:tc>
        <w:tc>
          <w:tcPr>
            <w:tcW w:w="3542" w:type="dxa"/>
            <w:gridSpan w:val="2"/>
            <w:vMerge w:val="restart"/>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b/>
                <w:bCs/>
                <w:sz w:val="21"/>
                <w:szCs w:val="21"/>
              </w:rPr>
            </w:pPr>
            <w:r>
              <w:rPr>
                <w:rFonts w:hint="default" w:ascii="Times New Roman" w:hAnsi="Times New Roman" w:cs="Times New Roman" w:eastAsiaTheme="minorEastAsia"/>
                <w:sz w:val="21"/>
                <w:szCs w:val="21"/>
              </w:rPr>
              <w:t>检验项目</w:t>
            </w:r>
          </w:p>
        </w:tc>
        <w:tc>
          <w:tcPr>
            <w:tcW w:w="2818" w:type="dxa"/>
            <w:vMerge w:val="restart"/>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b/>
                <w:bCs/>
                <w:sz w:val="21"/>
                <w:szCs w:val="21"/>
              </w:rPr>
            </w:pPr>
            <w:r>
              <w:rPr>
                <w:rFonts w:hint="default" w:ascii="Times New Roman" w:hAnsi="Times New Roman" w:cs="Times New Roman" w:eastAsiaTheme="minorEastAsia"/>
                <w:sz w:val="21"/>
                <w:szCs w:val="21"/>
              </w:rPr>
              <w:t>检验方法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00" w:hRule="atLeast"/>
          <w:jc w:val="center"/>
        </w:trPr>
        <w:tc>
          <w:tcPr>
            <w:tcW w:w="1423" w:type="dxa"/>
            <w:vMerge w:val="continue"/>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b/>
                <w:bCs/>
                <w:sz w:val="21"/>
                <w:szCs w:val="21"/>
              </w:rPr>
            </w:pPr>
          </w:p>
        </w:tc>
        <w:tc>
          <w:tcPr>
            <w:tcW w:w="3542" w:type="dxa"/>
            <w:gridSpan w:val="2"/>
            <w:vMerge w:val="continue"/>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b/>
                <w:bCs/>
                <w:sz w:val="21"/>
                <w:szCs w:val="21"/>
              </w:rPr>
            </w:pPr>
          </w:p>
        </w:tc>
        <w:tc>
          <w:tcPr>
            <w:tcW w:w="2818" w:type="dxa"/>
            <w:vMerge w:val="continue"/>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b/>
                <w:bCs/>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488" w:hRule="atLeast"/>
          <w:jc w:val="center"/>
        </w:trPr>
        <w:tc>
          <w:tcPr>
            <w:tcW w:w="1423"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1</w:t>
            </w:r>
          </w:p>
        </w:tc>
        <w:tc>
          <w:tcPr>
            <w:tcW w:w="3542"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抗压性能</w:t>
            </w:r>
          </w:p>
        </w:tc>
        <w:tc>
          <w:tcPr>
            <w:tcW w:w="2818"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JG/T 3050-1998</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488" w:hRule="atLeast"/>
          <w:jc w:val="center"/>
        </w:trPr>
        <w:tc>
          <w:tcPr>
            <w:tcW w:w="1423"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2</w:t>
            </w:r>
          </w:p>
        </w:tc>
        <w:tc>
          <w:tcPr>
            <w:tcW w:w="3542" w:type="dxa"/>
            <w:gridSpan w:val="2"/>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冲击性能</w:t>
            </w:r>
          </w:p>
        </w:tc>
        <w:tc>
          <w:tcPr>
            <w:tcW w:w="2818" w:type="dxa"/>
            <w:tcBorders>
              <w:bottom w:val="single" w:color="auto" w:sz="4" w:space="0"/>
            </w:tcBorders>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JG/T 3050-1998</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488" w:hRule="atLeast"/>
          <w:jc w:val="center"/>
        </w:trPr>
        <w:tc>
          <w:tcPr>
            <w:tcW w:w="1423"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3</w:t>
            </w:r>
          </w:p>
        </w:tc>
        <w:tc>
          <w:tcPr>
            <w:tcW w:w="3542" w:type="dxa"/>
            <w:gridSpan w:val="2"/>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弯曲性能</w:t>
            </w:r>
          </w:p>
        </w:tc>
        <w:tc>
          <w:tcPr>
            <w:tcW w:w="2818"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JG/T 3050-1998</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488" w:hRule="atLeast"/>
          <w:jc w:val="center"/>
        </w:trPr>
        <w:tc>
          <w:tcPr>
            <w:tcW w:w="1423"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4</w:t>
            </w:r>
          </w:p>
        </w:tc>
        <w:tc>
          <w:tcPr>
            <w:tcW w:w="3542" w:type="dxa"/>
            <w:gridSpan w:val="2"/>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耐热性能</w:t>
            </w:r>
          </w:p>
        </w:tc>
        <w:tc>
          <w:tcPr>
            <w:tcW w:w="2818" w:type="dxa"/>
            <w:tcBorders>
              <w:top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JG/T 3050-1998</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236" w:hRule="atLeast"/>
          <w:jc w:val="center"/>
        </w:trPr>
        <w:tc>
          <w:tcPr>
            <w:tcW w:w="1423" w:type="dxa"/>
            <w:vMerge w:val="restart"/>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6</w:t>
            </w:r>
          </w:p>
        </w:tc>
        <w:tc>
          <w:tcPr>
            <w:tcW w:w="1771" w:type="dxa"/>
            <w:vMerge w:val="restart"/>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阻燃性能</w:t>
            </w:r>
          </w:p>
        </w:tc>
        <w:tc>
          <w:tcPr>
            <w:tcW w:w="1771" w:type="dxa"/>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自熄时间</w:t>
            </w:r>
          </w:p>
        </w:tc>
        <w:tc>
          <w:tcPr>
            <w:tcW w:w="2818" w:type="dxa"/>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JG/T 3050-1998</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236" w:hRule="atLeast"/>
          <w:jc w:val="center"/>
        </w:trPr>
        <w:tc>
          <w:tcPr>
            <w:tcW w:w="1423" w:type="dxa"/>
            <w:vMerge w:val="continue"/>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color w:val="auto"/>
                <w:sz w:val="21"/>
                <w:szCs w:val="21"/>
              </w:rPr>
            </w:pPr>
          </w:p>
        </w:tc>
        <w:tc>
          <w:tcPr>
            <w:tcW w:w="1771" w:type="dxa"/>
            <w:vMerge w:val="continue"/>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color w:val="auto"/>
                <w:sz w:val="21"/>
                <w:szCs w:val="21"/>
              </w:rPr>
            </w:pPr>
          </w:p>
        </w:tc>
        <w:tc>
          <w:tcPr>
            <w:tcW w:w="1771" w:type="dxa"/>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氧指数</w:t>
            </w:r>
          </w:p>
        </w:tc>
        <w:tc>
          <w:tcPr>
            <w:tcW w:w="2818"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cs="Times New Roman" w:eastAsiaTheme="minorEastAsia"/>
                <w:color w:val="auto"/>
                <w:sz w:val="21"/>
                <w:szCs w:val="21"/>
              </w:rPr>
            </w:pPr>
            <w:r>
              <w:rPr>
                <w:rFonts w:hint="default" w:ascii="Times New Roman" w:hAnsi="Times New Roman" w:cs="Times New Roman" w:eastAsiaTheme="minorEastAsia"/>
                <w:color w:val="auto"/>
                <w:sz w:val="21"/>
                <w:szCs w:val="21"/>
              </w:rPr>
              <w:t>GB/T 2406</w:t>
            </w:r>
          </w:p>
        </w:tc>
      </w:tr>
    </w:tbl>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注：</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 xml:space="preserve">1 表中所列检验项目是有关法律法规、标准等规定的，重点涉及健康、安全、节能、环保以及消费者、有关组织反映有质量问题的重要项目。 </w:t>
      </w:r>
    </w:p>
    <w:p>
      <w:pPr>
        <w:keepNext w:val="0"/>
        <w:keepLines w:val="0"/>
        <w:pageBreakBefore w:val="0"/>
        <w:widowControl w:val="0"/>
        <w:kinsoku/>
        <w:wordWrap/>
        <w:overflowPunct/>
        <w:topLinePunct w:val="0"/>
        <w:autoSpaceDE/>
        <w:autoSpaceDN/>
        <w:bidi w:val="0"/>
        <w:adjustRightInd/>
        <w:spacing w:line="440" w:lineRule="exact"/>
        <w:jc w:val="both"/>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 xml:space="preserve">2 检验方法包括相关产品标准及试验方法标准。 </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 xml:space="preserve">3 凡是注日期的文件，其随后所有的修改单（不包括勘误的内容）或修订版不适用于本细则。凡是不注日期的文件，其最新版本适用于本细则。 </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4 执行企业标准、团体标准、地方标准的产品，检验项目参照上述内容执行。</w:t>
      </w:r>
      <w:bookmarkEnd w:id="4"/>
      <w:bookmarkStart w:id="5" w:name="_Hlk97997164"/>
    </w:p>
    <w:p>
      <w:pPr>
        <w:pStyle w:val="3"/>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 xml:space="preserve">7 </w:t>
      </w:r>
      <w:bookmarkStart w:id="6" w:name="_Hlk97996962"/>
      <w:r>
        <w:rPr>
          <w:rFonts w:hint="default" w:ascii="Times New Roman" w:hAnsi="Times New Roman" w:eastAsia="黑体" w:cs="Times New Roman"/>
          <w:sz w:val="21"/>
          <w:szCs w:val="21"/>
        </w:rPr>
        <w:t>判定规则</w:t>
      </w:r>
      <w:bookmarkEnd w:id="6"/>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pPr>
      <w:r>
        <w:rPr>
          <w:rFonts w:hint="default" w:ascii="Times New Roman" w:hAnsi="Times New Roman" w:cs="Times New Roman" w:eastAsiaTheme="minorEastAsia"/>
          <w:sz w:val="21"/>
          <w:szCs w:val="21"/>
          <w:lang w:val="en-US" w:eastAsia="zh-CN"/>
        </w:rPr>
        <w:t>7.1单项判定规则</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lang w:val="en-US" w:eastAsia="zh-CN"/>
        </w:rPr>
        <w:t>7.1.1</w:t>
      </w:r>
      <w:r>
        <w:rPr>
          <w:rFonts w:hint="default" w:ascii="Times New Roman" w:hAnsi="Times New Roman" w:cs="Times New Roman" w:eastAsiaTheme="minorEastAsia"/>
          <w:sz w:val="21"/>
          <w:szCs w:val="21"/>
        </w:rPr>
        <w:t>建筑排水用硬聚氯乙烯（PVC-U）管材</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管材落锤冲击试验</w:t>
      </w:r>
      <w:r>
        <w:rPr>
          <w:rFonts w:hint="default" w:ascii="Times New Roman" w:hAnsi="Times New Roman" w:cs="Times New Roman" w:eastAsiaTheme="minorEastAsia"/>
          <w:sz w:val="21"/>
          <w:szCs w:val="21"/>
          <w:lang w:val="zh-CN" w:eastAsia="zh-CN"/>
        </w:rPr>
        <w:t>按</w:t>
      </w:r>
      <w:r>
        <w:rPr>
          <w:rFonts w:hint="default" w:ascii="Times New Roman" w:hAnsi="Times New Roman" w:cs="Times New Roman" w:eastAsiaTheme="minorEastAsia"/>
          <w:sz w:val="21"/>
          <w:szCs w:val="21"/>
          <w:lang w:val="en-US" w:eastAsia="zh-CN"/>
        </w:rPr>
        <w:t>统计学方法进行</w:t>
      </w:r>
      <w:r>
        <w:rPr>
          <w:rFonts w:hint="default" w:ascii="Times New Roman" w:hAnsi="Times New Roman" w:cs="Times New Roman" w:eastAsiaTheme="minorEastAsia"/>
          <w:sz w:val="21"/>
          <w:szCs w:val="21"/>
          <w:lang w:val="zh-CN" w:eastAsia="zh-CN"/>
        </w:rPr>
        <w:t>，有不符合要求项，则判定该项不合格。</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lang w:val="zh-CN" w:eastAsia="zh-CN"/>
        </w:rPr>
        <w:t>其他检验项目不符合要求时，按</w:t>
      </w:r>
      <w:r>
        <w:rPr>
          <w:rFonts w:hint="default" w:ascii="Times New Roman" w:hAnsi="Times New Roman" w:cs="Times New Roman" w:eastAsiaTheme="minorEastAsia"/>
          <w:sz w:val="21"/>
          <w:szCs w:val="21"/>
          <w:lang w:val="en-US" w:eastAsia="zh-CN"/>
        </w:rPr>
        <w:t>GB/T 5836.1</w:t>
      </w:r>
      <w:r>
        <w:rPr>
          <w:rFonts w:hint="default" w:ascii="Times New Roman" w:hAnsi="Times New Roman" w:cs="Times New Roman" w:eastAsiaTheme="minorEastAsia"/>
          <w:sz w:val="21"/>
          <w:szCs w:val="21"/>
          <w:lang w:val="zh-CN" w:eastAsia="zh-CN"/>
        </w:rPr>
        <w:t>规定取双倍样复验，如仍不符合要求则判定该项不合格。</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lang w:val="en-US" w:eastAsia="zh-CN"/>
        </w:rPr>
        <w:t>7.1.2</w:t>
      </w:r>
      <w:r>
        <w:rPr>
          <w:rFonts w:hint="default" w:ascii="Times New Roman" w:hAnsi="Times New Roman" w:cs="Times New Roman" w:eastAsiaTheme="minorEastAsia"/>
          <w:sz w:val="21"/>
          <w:szCs w:val="21"/>
        </w:rPr>
        <w:t>冷热水用无规共聚聚丙烯（PP-R）管材</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zh-CN" w:eastAsia="zh-CN"/>
        </w:rPr>
        <w:t>规格尺寸检验5根管材，允许有1个样品的测量结果超出标准规定的偏差范围，当某项有2个(含</w:t>
      </w:r>
      <w:r>
        <w:rPr>
          <w:rFonts w:hint="default" w:ascii="Times New Roman" w:hAnsi="Times New Roman" w:cs="Times New Roman" w:eastAsiaTheme="minorEastAsia"/>
          <w:sz w:val="21"/>
          <w:szCs w:val="21"/>
          <w:lang w:val="en-US" w:eastAsia="zh-CN"/>
        </w:rPr>
        <w:t>）</w:t>
      </w:r>
      <w:r>
        <w:rPr>
          <w:rFonts w:hint="default" w:ascii="Times New Roman" w:hAnsi="Times New Roman" w:cs="Times New Roman" w:eastAsiaTheme="minorEastAsia"/>
          <w:sz w:val="21"/>
          <w:szCs w:val="21"/>
          <w:lang w:val="zh-CN" w:eastAsia="zh-CN"/>
        </w:rPr>
        <w:t>以上样品不符合要求时，判定该项不合格。</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zh-CN" w:eastAsia="zh-CN"/>
        </w:rPr>
        <w:t>其他检验项目不符合要求时，按</w:t>
      </w:r>
      <w:r>
        <w:rPr>
          <w:rFonts w:hint="default" w:ascii="Times New Roman" w:hAnsi="Times New Roman" w:cs="Times New Roman" w:eastAsiaTheme="minorEastAsia"/>
          <w:sz w:val="21"/>
          <w:szCs w:val="21"/>
          <w:lang w:val="en-US" w:eastAsia="zh-CN"/>
        </w:rPr>
        <w:t>GB/T 18742.</w:t>
      </w:r>
      <w:r>
        <w:rPr>
          <w:rFonts w:hint="default" w:ascii="Times New Roman" w:hAnsi="Times New Roman" w:cs="Times New Roman" w:eastAsiaTheme="minorEastAsia"/>
          <w:sz w:val="21"/>
          <w:szCs w:val="21"/>
          <w:lang w:val="zh-CN" w:eastAsia="zh-CN"/>
        </w:rPr>
        <w:t>2规定取双倍样复验，如仍不符合要求则判定该项不合格。</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lang w:val="en-US" w:eastAsia="zh-CN"/>
        </w:rPr>
        <w:t>7.1.3</w:t>
      </w:r>
      <w:r>
        <w:rPr>
          <w:rFonts w:hint="default" w:ascii="Times New Roman" w:hAnsi="Times New Roman" w:cs="Times New Roman" w:eastAsiaTheme="minorEastAsia"/>
          <w:sz w:val="21"/>
          <w:szCs w:val="21"/>
        </w:rPr>
        <w:t>给水用聚乙烯（PE）管材</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zh-CN" w:eastAsia="zh-CN"/>
        </w:rPr>
        <w:t>规格尺寸检验5根管材，允许有1个样品的测量结果超出标准规定的偏差范围，当某项有2个(含</w:t>
      </w:r>
      <w:r>
        <w:rPr>
          <w:rFonts w:hint="default" w:ascii="Times New Roman" w:hAnsi="Times New Roman" w:cs="Times New Roman" w:eastAsiaTheme="minorEastAsia"/>
          <w:sz w:val="21"/>
          <w:szCs w:val="21"/>
          <w:lang w:val="en-US" w:eastAsia="zh-CN"/>
        </w:rPr>
        <w:t>）</w:t>
      </w:r>
      <w:r>
        <w:rPr>
          <w:rFonts w:hint="default" w:ascii="Times New Roman" w:hAnsi="Times New Roman" w:cs="Times New Roman" w:eastAsiaTheme="minorEastAsia"/>
          <w:sz w:val="21"/>
          <w:szCs w:val="21"/>
          <w:lang w:val="zh-CN" w:eastAsia="zh-CN"/>
        </w:rPr>
        <w:t>以上样品不符合要求时，判定该项不合格。</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zh-CN" w:eastAsia="zh-CN"/>
        </w:rPr>
        <w:t>其他检验项目不符合要求时，按</w:t>
      </w:r>
      <w:r>
        <w:rPr>
          <w:rFonts w:hint="default" w:ascii="Times New Roman" w:hAnsi="Times New Roman" w:cs="Times New Roman" w:eastAsiaTheme="minorEastAsia"/>
          <w:sz w:val="21"/>
          <w:szCs w:val="21"/>
          <w:lang w:val="en-US" w:eastAsia="zh-CN"/>
        </w:rPr>
        <w:t>GB/T 13663.2</w:t>
      </w:r>
      <w:r>
        <w:rPr>
          <w:rFonts w:hint="default" w:ascii="Times New Roman" w:hAnsi="Times New Roman" w:cs="Times New Roman" w:eastAsiaTheme="minorEastAsia"/>
          <w:sz w:val="21"/>
          <w:szCs w:val="21"/>
          <w:lang w:val="zh-CN" w:eastAsia="zh-CN"/>
        </w:rPr>
        <w:t>规定取双倍样复验，如仍不符合要求则判定该项不合格。</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cs="Times New Roman" w:eastAsiaTheme="minorEastAsia"/>
          <w:sz w:val="21"/>
          <w:szCs w:val="21"/>
          <w:lang w:val="zh-CN" w:eastAsia="zh-CN"/>
        </w:rPr>
      </w:pPr>
      <w:r>
        <w:rPr>
          <w:rFonts w:hint="default" w:ascii="Times New Roman" w:hAnsi="Times New Roman" w:cs="Times New Roman" w:eastAsiaTheme="minorEastAsia"/>
          <w:sz w:val="21"/>
          <w:szCs w:val="21"/>
          <w:lang w:val="en-US" w:eastAsia="zh-CN"/>
        </w:rPr>
        <w:t>7.1.4</w:t>
      </w:r>
      <w:r>
        <w:rPr>
          <w:rFonts w:hint="default" w:ascii="Times New Roman" w:hAnsi="Times New Roman" w:cs="Times New Roman" w:eastAsiaTheme="minorEastAsia"/>
          <w:sz w:val="21"/>
          <w:szCs w:val="21"/>
        </w:rPr>
        <w:t>建筑用绝缘电工套管</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zh-CN" w:eastAsia="zh-CN"/>
        </w:rPr>
        <w:t>检验项目中任一项或一项以上结果不符合检验依据要求时，取双倍样进行复验，如仍不符合要求则判定该项不合格。</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eastAsiaTheme="minorEastAsia"/>
          <w:sz w:val="21"/>
          <w:szCs w:val="21"/>
          <w:lang w:val="en-US" w:eastAsia="zh-CN"/>
        </w:rPr>
        <w:t>7.2综合判定规则</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bookmarkStart w:id="8" w:name="_GoBack"/>
      <w:r>
        <w:rPr>
          <w:rFonts w:hint="default" w:ascii="Times New Roman" w:hAnsi="Times New Roman" w:eastAsia="宋体" w:cs="Times New Roman"/>
          <w:sz w:val="21"/>
          <w:szCs w:val="21"/>
        </w:rPr>
        <w:t>经检验，检验项目全部合格，判定为被抽查产品合格；检验项目中任一项或一项以上不合格，判定为被抽查产品不合格。</w:t>
      </w:r>
    </w:p>
    <w:bookmarkEnd w:id="8"/>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cs="Times New Roman" w:eastAsiaTheme="minorEastAsia"/>
          <w:sz w:val="21"/>
          <w:szCs w:val="21"/>
          <w:lang w:val="zh-CN" w:eastAsia="zh-CN"/>
        </w:rPr>
      </w:pPr>
      <w:r>
        <w:rPr>
          <w:rFonts w:hint="default" w:ascii="Times New Roman" w:hAnsi="Times New Roman" w:cs="Times New Roman" w:eastAsiaTheme="minorEastAsia"/>
          <w:sz w:val="21"/>
          <w:szCs w:val="21"/>
          <w:lang w:val="zh-CN" w:eastAsia="zh-CN"/>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cs="Times New Roman" w:eastAsiaTheme="minorEastAsia"/>
          <w:sz w:val="21"/>
          <w:szCs w:val="21"/>
          <w:lang w:val="zh-CN" w:eastAsia="zh-CN"/>
        </w:rPr>
      </w:pPr>
      <w:r>
        <w:rPr>
          <w:rFonts w:hint="default" w:ascii="Times New Roman" w:hAnsi="Times New Roman" w:cs="Times New Roman" w:eastAsiaTheme="minorEastAsia"/>
          <w:sz w:val="21"/>
          <w:szCs w:val="21"/>
          <w:lang w:val="zh-CN" w:eastAsia="zh-CN"/>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cs="Times New Roman" w:eastAsiaTheme="minorEastAsia"/>
          <w:sz w:val="21"/>
          <w:szCs w:val="21"/>
          <w:lang w:val="zh-CN" w:eastAsia="zh-CN"/>
        </w:rPr>
      </w:pPr>
      <w:r>
        <w:rPr>
          <w:rFonts w:hint="default" w:ascii="Times New Roman" w:hAnsi="Times New Roman" w:cs="Times New Roman" w:eastAsiaTheme="minorEastAsia"/>
          <w:sz w:val="21"/>
          <w:szCs w:val="21"/>
          <w:lang w:val="zh-CN" w:eastAsia="zh-CN"/>
        </w:rPr>
        <w:t>若被检产品明示的质量要求低于或包含本细则中检验项目依据的推荐性标准要求时，应以被检产品明示的质量要求判定，但应在检验报告备注中进行说明。</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cs="Times New Roman" w:eastAsiaTheme="minorEastAsia"/>
          <w:sz w:val="21"/>
          <w:szCs w:val="21"/>
          <w:lang w:val="zh-CN" w:eastAsia="zh-CN"/>
        </w:rPr>
      </w:pPr>
      <w:r>
        <w:rPr>
          <w:rFonts w:hint="default" w:ascii="Times New Roman" w:hAnsi="Times New Roman" w:cs="Times New Roman" w:eastAsiaTheme="minorEastAsia"/>
          <w:sz w:val="21"/>
          <w:szCs w:val="21"/>
          <w:lang w:val="zh-CN" w:eastAsia="zh-CN"/>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cs="Times New Roman" w:eastAsiaTheme="minorEastAsia"/>
          <w:sz w:val="21"/>
          <w:szCs w:val="21"/>
          <w:lang w:val="zh-CN" w:eastAsia="zh-CN"/>
        </w:rPr>
      </w:pPr>
      <w:r>
        <w:rPr>
          <w:rFonts w:hint="default" w:ascii="Times New Roman" w:hAnsi="Times New Roman" w:cs="Times New Roman" w:eastAsiaTheme="minorEastAsia"/>
          <w:sz w:val="21"/>
          <w:szCs w:val="21"/>
          <w:lang w:val="zh-CN" w:eastAsia="zh-CN"/>
        </w:rPr>
        <w:t>若被检产品明示的质量要求缺少本细则中检验项目依据的推荐性标准要求时，该项目不参与判定，但应在检验报告备注中进行说明。</w:t>
      </w:r>
    </w:p>
    <w:p>
      <w:pPr>
        <w:pStyle w:val="3"/>
        <w:rPr>
          <w:rFonts w:hint="default" w:ascii="Times New Roman" w:hAnsi="Times New Roman" w:cs="Times New Roman"/>
          <w:lang w:val="zh-CN" w:eastAsia="zh-CN"/>
        </w:rPr>
      </w:pPr>
    </w:p>
    <w:bookmarkEnd w:id="5"/>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bookmarkStart w:id="7" w:name="_Hlk97997017"/>
      <w:r>
        <w:rPr>
          <w:rFonts w:hint="default" w:ascii="Times New Roman" w:hAnsi="Times New Roman" w:eastAsia="黑体" w:cs="Times New Roman"/>
          <w:sz w:val="21"/>
          <w:szCs w:val="21"/>
          <w:lang w:val="en-US" w:eastAsia="zh-CN"/>
        </w:rPr>
        <w:t>8</w:t>
      </w:r>
      <w:r>
        <w:rPr>
          <w:rFonts w:hint="default" w:ascii="Times New Roman" w:hAnsi="Times New Roman" w:eastAsia="黑体" w:cs="Times New Roman"/>
          <w:sz w:val="21"/>
          <w:szCs w:val="21"/>
        </w:rPr>
        <w:t xml:space="preserve"> 异议处理</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cs="Times New Roman" w:eastAsiaTheme="minorEastAsia"/>
          <w:sz w:val="21"/>
          <w:szCs w:val="21"/>
          <w:lang w:val="zh-CN" w:eastAsia="zh-CN"/>
        </w:rPr>
      </w:pPr>
      <w:r>
        <w:rPr>
          <w:rFonts w:hint="default" w:ascii="Times New Roman" w:hAnsi="Times New Roman" w:cs="Times New Roman" w:eastAsiaTheme="minorEastAsia"/>
          <w:sz w:val="21"/>
          <w:szCs w:val="21"/>
          <w:lang w:val="zh-CN" w:eastAsia="zh-CN"/>
        </w:rPr>
        <w:t>被抽样生产者、销售者有异议的，应当向组织监督抽查的市场监督管理部门提出书面异议处理申请，并提交相关材料。</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cs="Times New Roman" w:eastAsiaTheme="minorEastAsia"/>
          <w:sz w:val="21"/>
          <w:szCs w:val="21"/>
          <w:lang w:val="zh-CN" w:eastAsia="zh-CN"/>
        </w:rPr>
      </w:pPr>
      <w:r>
        <w:rPr>
          <w:rFonts w:hint="default" w:ascii="Times New Roman" w:hAnsi="Times New Roman" w:cs="Times New Roman" w:eastAsiaTheme="minorEastAsia"/>
          <w:sz w:val="21"/>
          <w:szCs w:val="21"/>
          <w:lang w:val="zh-CN" w:eastAsia="zh-CN"/>
        </w:rPr>
        <w:t>对检验结果有异议的，由组织监督抽查的市场监督管理部门核查相关证据，对需要复检并具备检验条件的，应当组织复检。</w:t>
      </w:r>
    </w:p>
    <w:p>
      <w:pPr>
        <w:pStyle w:val="3"/>
        <w:rPr>
          <w:rFonts w:hint="default" w:ascii="Times New Roman" w:hAnsi="Times New Roman" w:cs="Times New Roman"/>
          <w:lang w:val="zh-CN" w:eastAsia="zh-CN"/>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lang w:val="en-US" w:eastAsia="zh-CN"/>
        </w:rPr>
        <w:t>9</w:t>
      </w:r>
      <w:r>
        <w:rPr>
          <w:rFonts w:hint="default" w:ascii="Times New Roman" w:hAnsi="Times New Roman" w:eastAsia="黑体" w:cs="Times New Roman"/>
          <w:sz w:val="21"/>
          <w:szCs w:val="21"/>
        </w:rPr>
        <w:t>附则</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cs="Times New Roman" w:eastAsiaTheme="minorEastAsia"/>
          <w:sz w:val="21"/>
          <w:szCs w:val="21"/>
          <w:lang w:val="zh-CN" w:eastAsia="zh-CN"/>
        </w:rPr>
      </w:pPr>
      <w:r>
        <w:rPr>
          <w:rFonts w:hint="default" w:ascii="Times New Roman" w:hAnsi="Times New Roman" w:cs="Times New Roman" w:eastAsiaTheme="minorEastAsia"/>
          <w:sz w:val="21"/>
          <w:szCs w:val="21"/>
          <w:lang w:val="zh-CN" w:eastAsia="zh-CN"/>
        </w:rPr>
        <w:t>本细则由西藏自治区产品质量监督检验所编制。</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cs="Times New Roman" w:eastAsiaTheme="minorEastAsia"/>
          <w:sz w:val="21"/>
          <w:szCs w:val="21"/>
          <w:lang w:val="zh-CN" w:eastAsia="zh-CN"/>
        </w:rPr>
      </w:pPr>
      <w:r>
        <w:rPr>
          <w:rFonts w:hint="default" w:ascii="Times New Roman" w:hAnsi="Times New Roman" w:cs="Times New Roman" w:eastAsiaTheme="minorEastAsia"/>
          <w:sz w:val="21"/>
          <w:szCs w:val="21"/>
          <w:lang w:val="zh-CN" w:eastAsia="zh-CN"/>
        </w:rPr>
        <w:t>本细则由西藏自治区市场监督管理局产品质量安全监督抽查处管理。</w:t>
      </w:r>
      <w:bookmarkEnd w:id="7"/>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0347"/>
    <w:rsid w:val="00040347"/>
    <w:rsid w:val="0006519B"/>
    <w:rsid w:val="000C4A9A"/>
    <w:rsid w:val="00122A41"/>
    <w:rsid w:val="001632BF"/>
    <w:rsid w:val="002D2354"/>
    <w:rsid w:val="00334CE8"/>
    <w:rsid w:val="003C5B2B"/>
    <w:rsid w:val="003F350F"/>
    <w:rsid w:val="00470753"/>
    <w:rsid w:val="006365D1"/>
    <w:rsid w:val="00642139"/>
    <w:rsid w:val="006868D2"/>
    <w:rsid w:val="006A12EC"/>
    <w:rsid w:val="00736892"/>
    <w:rsid w:val="007B49B1"/>
    <w:rsid w:val="00894B0E"/>
    <w:rsid w:val="008F5CE5"/>
    <w:rsid w:val="009C1533"/>
    <w:rsid w:val="00A7638C"/>
    <w:rsid w:val="00A85BC7"/>
    <w:rsid w:val="00B471E4"/>
    <w:rsid w:val="00B74153"/>
    <w:rsid w:val="00B81C96"/>
    <w:rsid w:val="00DC17EB"/>
    <w:rsid w:val="00E864B0"/>
    <w:rsid w:val="02F23767"/>
    <w:rsid w:val="03092820"/>
    <w:rsid w:val="03B60BF9"/>
    <w:rsid w:val="04BA0D70"/>
    <w:rsid w:val="04C42EA2"/>
    <w:rsid w:val="04D83B6A"/>
    <w:rsid w:val="055C0FAB"/>
    <w:rsid w:val="062B1BD3"/>
    <w:rsid w:val="06CB0518"/>
    <w:rsid w:val="07391925"/>
    <w:rsid w:val="07C25216"/>
    <w:rsid w:val="09CB5F78"/>
    <w:rsid w:val="09D35BF6"/>
    <w:rsid w:val="0A577EA6"/>
    <w:rsid w:val="0A5E16A3"/>
    <w:rsid w:val="0AFE344A"/>
    <w:rsid w:val="0BEF353A"/>
    <w:rsid w:val="0C6531BD"/>
    <w:rsid w:val="0C7F12F7"/>
    <w:rsid w:val="0CCF38FF"/>
    <w:rsid w:val="0DEE56BA"/>
    <w:rsid w:val="0FDC7E43"/>
    <w:rsid w:val="0FE31B58"/>
    <w:rsid w:val="1037379A"/>
    <w:rsid w:val="106E264D"/>
    <w:rsid w:val="115A63CB"/>
    <w:rsid w:val="118A13C5"/>
    <w:rsid w:val="11BA57FF"/>
    <w:rsid w:val="120237D7"/>
    <w:rsid w:val="13AC4B87"/>
    <w:rsid w:val="14FC5AC5"/>
    <w:rsid w:val="15C2502C"/>
    <w:rsid w:val="16E66CA8"/>
    <w:rsid w:val="1A623A0B"/>
    <w:rsid w:val="1ADE6BE3"/>
    <w:rsid w:val="1C2F094C"/>
    <w:rsid w:val="1C98639D"/>
    <w:rsid w:val="1EFF4DAB"/>
    <w:rsid w:val="20CC7DDB"/>
    <w:rsid w:val="21D44790"/>
    <w:rsid w:val="225844BF"/>
    <w:rsid w:val="234914E9"/>
    <w:rsid w:val="23C02279"/>
    <w:rsid w:val="254F7BB6"/>
    <w:rsid w:val="25796649"/>
    <w:rsid w:val="25EF5208"/>
    <w:rsid w:val="269F7079"/>
    <w:rsid w:val="293B1047"/>
    <w:rsid w:val="2A2658E2"/>
    <w:rsid w:val="2A347B38"/>
    <w:rsid w:val="2A9607DF"/>
    <w:rsid w:val="2D210916"/>
    <w:rsid w:val="2DC810BF"/>
    <w:rsid w:val="2DDE357F"/>
    <w:rsid w:val="2F5514A4"/>
    <w:rsid w:val="321B1AA4"/>
    <w:rsid w:val="321B766A"/>
    <w:rsid w:val="321D1044"/>
    <w:rsid w:val="32997EC6"/>
    <w:rsid w:val="32EE6A32"/>
    <w:rsid w:val="341B4A8C"/>
    <w:rsid w:val="35126805"/>
    <w:rsid w:val="35352E7D"/>
    <w:rsid w:val="359353A3"/>
    <w:rsid w:val="36DF1167"/>
    <w:rsid w:val="3B037579"/>
    <w:rsid w:val="3B2F036E"/>
    <w:rsid w:val="3B4A51A8"/>
    <w:rsid w:val="3C482015"/>
    <w:rsid w:val="3C9B1EBF"/>
    <w:rsid w:val="3CF61143"/>
    <w:rsid w:val="3CF74EBC"/>
    <w:rsid w:val="3D18555E"/>
    <w:rsid w:val="3D211F38"/>
    <w:rsid w:val="3D7E1C21"/>
    <w:rsid w:val="3FC87482"/>
    <w:rsid w:val="408C5260"/>
    <w:rsid w:val="42F51E9D"/>
    <w:rsid w:val="43BE1B82"/>
    <w:rsid w:val="43E010AB"/>
    <w:rsid w:val="45114F05"/>
    <w:rsid w:val="452A328D"/>
    <w:rsid w:val="486A7600"/>
    <w:rsid w:val="488937B4"/>
    <w:rsid w:val="4A1E1CDA"/>
    <w:rsid w:val="4B097BF2"/>
    <w:rsid w:val="4E1F1EAC"/>
    <w:rsid w:val="4ED6366F"/>
    <w:rsid w:val="506A1724"/>
    <w:rsid w:val="518C7E71"/>
    <w:rsid w:val="53240614"/>
    <w:rsid w:val="54696247"/>
    <w:rsid w:val="549B217C"/>
    <w:rsid w:val="54E029AD"/>
    <w:rsid w:val="5A23076E"/>
    <w:rsid w:val="5B3648CE"/>
    <w:rsid w:val="5B7D11B9"/>
    <w:rsid w:val="61842912"/>
    <w:rsid w:val="62E018F9"/>
    <w:rsid w:val="64DB373E"/>
    <w:rsid w:val="650C50F9"/>
    <w:rsid w:val="66487045"/>
    <w:rsid w:val="667A42E4"/>
    <w:rsid w:val="66867883"/>
    <w:rsid w:val="66B54875"/>
    <w:rsid w:val="69B1626F"/>
    <w:rsid w:val="6A8635D4"/>
    <w:rsid w:val="6A9E5F94"/>
    <w:rsid w:val="6B4D2A2F"/>
    <w:rsid w:val="6CA721E1"/>
    <w:rsid w:val="6CE87DC7"/>
    <w:rsid w:val="6D4274C8"/>
    <w:rsid w:val="6D445FFE"/>
    <w:rsid w:val="6EBA3E17"/>
    <w:rsid w:val="6EF07839"/>
    <w:rsid w:val="6F40431D"/>
    <w:rsid w:val="708A2EF1"/>
    <w:rsid w:val="70CF59C3"/>
    <w:rsid w:val="72B27B5F"/>
    <w:rsid w:val="72FC49FE"/>
    <w:rsid w:val="737E4439"/>
    <w:rsid w:val="73B92623"/>
    <w:rsid w:val="749B7A5D"/>
    <w:rsid w:val="75014A1B"/>
    <w:rsid w:val="76F140CA"/>
    <w:rsid w:val="772462D2"/>
    <w:rsid w:val="7D734D87"/>
    <w:rsid w:val="7E7C7B82"/>
    <w:rsid w:val="7E9C4954"/>
    <w:rsid w:val="7EE30820"/>
    <w:rsid w:val="7F535962"/>
    <w:rsid w:val="7FC93E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jc w:val="center"/>
      <w:outlineLvl w:val="0"/>
    </w:pPr>
    <w:rPr>
      <w:rFonts w:ascii="方正小标宋简体" w:eastAsia="方正小标宋简体"/>
      <w:kern w:val="44"/>
      <w:sz w:val="38"/>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eastAsia="宋体" w:cs="Times New Roman"/>
      <w:kern w:val="0"/>
      <w:sz w:val="20"/>
      <w:szCs w:val="20"/>
    </w:rPr>
  </w:style>
  <w:style w:type="paragraph" w:styleId="4">
    <w:name w:val="Normal Indent"/>
    <w:basedOn w:val="1"/>
    <w:qFormat/>
    <w:uiPriority w:val="99"/>
    <w:pPr>
      <w:ind w:firstLine="420" w:firstLineChars="200"/>
    </w:pPr>
    <w:rPr>
      <w:rFonts w:ascii="Times New Roman" w:hAnsi="Times New Roman" w:eastAsia="仿宋"/>
    </w:rPr>
  </w:style>
  <w:style w:type="paragraph" w:styleId="5">
    <w:name w:val="Body Text Indent"/>
    <w:basedOn w:val="1"/>
    <w:qFormat/>
    <w:uiPriority w:val="0"/>
    <w:pPr>
      <w:spacing w:after="120"/>
      <w:ind w:left="420" w:leftChars="200"/>
    </w:pPr>
    <w:rPr>
      <w:szCs w:val="21"/>
    </w:rPr>
  </w:style>
  <w:style w:type="paragraph" w:styleId="6">
    <w:name w:val="footer"/>
    <w:basedOn w:val="1"/>
    <w:link w:val="12"/>
    <w:qFormat/>
    <w:uiPriority w:val="0"/>
    <w:pPr>
      <w:tabs>
        <w:tab w:val="center" w:pos="4153"/>
        <w:tab w:val="right" w:pos="8306"/>
      </w:tabs>
      <w:snapToGrid w:val="0"/>
      <w:jc w:val="left"/>
    </w:pPr>
    <w:rPr>
      <w:sz w:val="18"/>
      <w:szCs w:val="18"/>
    </w:rPr>
  </w:style>
  <w:style w:type="paragraph" w:styleId="7">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页眉 字符"/>
    <w:basedOn w:val="10"/>
    <w:link w:val="7"/>
    <w:qFormat/>
    <w:uiPriority w:val="0"/>
    <w:rPr>
      <w:rFonts w:asciiTheme="minorHAnsi" w:hAnsiTheme="minorHAnsi" w:eastAsiaTheme="minorEastAsia" w:cstheme="minorBidi"/>
      <w:kern w:val="2"/>
      <w:sz w:val="18"/>
      <w:szCs w:val="18"/>
    </w:rPr>
  </w:style>
  <w:style w:type="character" w:customStyle="1" w:styleId="12">
    <w:name w:val="页脚 字符"/>
    <w:basedOn w:val="10"/>
    <w:link w:val="6"/>
    <w:qFormat/>
    <w:uiPriority w:val="0"/>
    <w:rPr>
      <w:rFonts w:asciiTheme="minorHAnsi" w:hAnsiTheme="minorHAnsi" w:eastAsiaTheme="minorEastAsia" w:cstheme="minorBidi"/>
      <w:kern w:val="2"/>
      <w:sz w:val="18"/>
      <w:szCs w:val="18"/>
    </w:rPr>
  </w:style>
  <w:style w:type="character" w:customStyle="1" w:styleId="13">
    <w:name w:val="7 Char"/>
    <w:basedOn w:val="10"/>
    <w:link w:val="14"/>
    <w:qFormat/>
    <w:uiPriority w:val="0"/>
    <w:rPr>
      <w:rFonts w:ascii="黑体" w:hAnsi="黑体" w:eastAsia="黑体"/>
      <w:b/>
      <w:kern w:val="2"/>
      <w:sz w:val="21"/>
      <w:szCs w:val="21"/>
    </w:rPr>
  </w:style>
  <w:style w:type="paragraph" w:customStyle="1" w:styleId="14">
    <w:name w:val="7"/>
    <w:basedOn w:val="1"/>
    <w:link w:val="13"/>
    <w:qFormat/>
    <w:uiPriority w:val="0"/>
    <w:pPr>
      <w:spacing w:line="440" w:lineRule="exact"/>
      <w:jc w:val="left"/>
    </w:pPr>
    <w:rPr>
      <w:rFonts w:ascii="黑体" w:hAnsi="黑体" w:eastAsia="黑体" w:cs="Times New Roman"/>
      <w:b/>
      <w:szCs w:val="21"/>
    </w:rPr>
  </w:style>
  <w:style w:type="paragraph" w:customStyle="1" w:styleId="15">
    <w:name w:val="正文文本1"/>
    <w:basedOn w:val="1"/>
    <w:qFormat/>
    <w:uiPriority w:val="0"/>
    <w:pPr>
      <w:widowControl w:val="0"/>
      <w:shd w:val="clear" w:color="auto" w:fill="FFFFFF"/>
      <w:spacing w:before="1380" w:line="326" w:lineRule="exact"/>
      <w:ind w:hanging="280"/>
      <w:jc w:val="distribute"/>
    </w:pPr>
    <w:rPr>
      <w:rFonts w:ascii="宋体" w:hAnsi="宋体" w:eastAsia="宋体" w:cs="宋体"/>
      <w:spacing w:val="11"/>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3252</Words>
  <Characters>3987</Characters>
  <Lines>27</Lines>
  <Paragraphs>7</Paragraphs>
  <TotalTime>0</TotalTime>
  <ScaleCrop>false</ScaleCrop>
  <LinksUpToDate>false</LinksUpToDate>
  <CharactersWithSpaces>4102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WPS_1642476752</cp:lastModifiedBy>
  <dcterms:modified xsi:type="dcterms:W3CDTF">2022-04-20T02:37:13Z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1250C97BC33E47AC9002D671E34E9F18</vt:lpwstr>
  </property>
</Properties>
</file>